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F8" w:rsidRPr="00B572F8" w:rsidRDefault="00B572F8" w:rsidP="00B572F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572F8">
        <w:rPr>
          <w:rFonts w:ascii="Times New Roman" w:hAnsi="Times New Roman"/>
          <w:iCs/>
          <w:sz w:val="24"/>
          <w:szCs w:val="24"/>
        </w:rPr>
        <w:t>Informacji o osiągnięciach naukowych i artystycznych należy udzielić zgodnie z Rozporządzeniem Ministra Nauki i Szkolnictwa Wyższego z dnia 6 marca 2019 r. w sprawie danych przetwarzanych w zintegrowanym Systemie Informacji o Szkolnictwie Wyższym i Nauce POL-on</w:t>
      </w:r>
      <w:r>
        <w:rPr>
          <w:rFonts w:ascii="Times New Roman" w:hAnsi="Times New Roman"/>
          <w:iCs/>
          <w:sz w:val="24"/>
          <w:szCs w:val="24"/>
        </w:rPr>
        <w:t xml:space="preserve">: </w:t>
      </w:r>
    </w:p>
    <w:p w:rsidR="00B572F8" w:rsidRPr="00EB6271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B572F8" w:rsidRPr="00EB6271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B6271">
        <w:rPr>
          <w:rFonts w:ascii="Times New Roman" w:hAnsi="Times New Roman" w:cs="Times New Roman"/>
          <w:b/>
          <w:sz w:val="24"/>
          <w:szCs w:val="24"/>
        </w:rPr>
        <w:t>§</w:t>
      </w:r>
      <w:r w:rsidRPr="00EB6271">
        <w:rPr>
          <w:rFonts w:ascii="TimesNewRoman" w:hAnsi="TimesNewRoman" w:cs="TimesNewRoman"/>
          <w:b/>
          <w:sz w:val="24"/>
          <w:szCs w:val="24"/>
        </w:rPr>
        <w:t xml:space="preserve">2, ust. 10, pkt. 4 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informacje o artykułach naukowych: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a) DOI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Digital Object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Identifier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cyfrowy identyfikator dokumentu elektronicznego), a w przypadku jego braku –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adres strony internetowej zawierającej pełny tekst artykułu naukowego, jeżeli znajduje się w otwartym dostępie,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albo adres strony internetowej zawierającej informacje o artykule,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b) tytuł artykułu naukowego,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c) dyscyplinę naukową, o której mowa w art. 265 ust. 13 ustawy,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d) nazwę podmiotu upoważnionego w oświadczeniu, o którym mowa w art. 265 ust. 13 ustawy,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e) liczbę wszystkich autorów artykułu naukowego,</w:t>
      </w:r>
    </w:p>
    <w:p w:rsidR="00B572F8" w:rsidRPr="00B572F8" w:rsidRDefault="00B572F8" w:rsidP="00E6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f) imiona i nazwiska pozostałych współautorów artykułu naukowego oraz – jeżeli są znane – numery ORCID,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g) czy artykuł naukowy jest artykułem recenzyjnym,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h) czy artykuł naukowy został opublikowany w recenzowanych materiałach z</w:t>
      </w:r>
      <w:r>
        <w:rPr>
          <w:rFonts w:ascii="TimesNewRoman" w:hAnsi="TimesNewRoman" w:cs="TimesNewRoman"/>
          <w:sz w:val="24"/>
          <w:szCs w:val="24"/>
        </w:rPr>
        <w:t xml:space="preserve"> m</w:t>
      </w:r>
      <w:r w:rsidRPr="00B572F8">
        <w:rPr>
          <w:rFonts w:ascii="TimesNewRoman" w:hAnsi="TimesNewRoman" w:cs="TimesNewRoman"/>
          <w:sz w:val="24"/>
          <w:szCs w:val="24"/>
        </w:rPr>
        <w:t>iędzynarodowej konferencji naukowej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jeżeli tak, informacje dotyczące konferencji: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nazwę,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datę,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miejsce,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i) tytuł czasopisma naukowego oraz ISSN – Międzynarodowy Znormalizowany Numer Wydawnictw Ciągłych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International Standard Serial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Number</w:t>
      </w:r>
      <w:proofErr w:type="spellEnd"/>
      <w:r w:rsidRPr="00B572F8">
        <w:rPr>
          <w:rFonts w:ascii="TimesNewRoman" w:hAnsi="TimesNewRoman" w:cs="TimesNewRoman"/>
          <w:sz w:val="24"/>
          <w:szCs w:val="24"/>
        </w:rPr>
        <w:t xml:space="preserve">) lub </w:t>
      </w:r>
      <w:proofErr w:type="spellStart"/>
      <w:r w:rsidRPr="00B572F8">
        <w:rPr>
          <w:rFonts w:ascii="TimesNewRoman" w:hAnsi="TimesNewRoman" w:cs="TimesNewRoman"/>
          <w:sz w:val="24"/>
          <w:szCs w:val="24"/>
        </w:rPr>
        <w:t>eISSN</w:t>
      </w:r>
      <w:proofErr w:type="spellEnd"/>
      <w:r w:rsidRPr="00B572F8">
        <w:rPr>
          <w:rFonts w:ascii="TimesNewRoman" w:hAnsi="TimesNewRoman" w:cs="TimesNewRoman"/>
          <w:sz w:val="24"/>
          <w:szCs w:val="24"/>
        </w:rPr>
        <w:t xml:space="preserve"> – elektroniczny Międzynarodowy Znormalizowany Numer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Wydawnictw Ciągłych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International Standard Serial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Number</w:t>
      </w:r>
      <w:proofErr w:type="spellEnd"/>
      <w:r w:rsidRPr="00B572F8">
        <w:rPr>
          <w:rFonts w:ascii="TimesNewRoman" w:hAnsi="TimesNewRoman" w:cs="TimesNewRoman"/>
          <w:sz w:val="24"/>
          <w:szCs w:val="24"/>
        </w:rPr>
        <w:t>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j) rok opublikowania artykułu naukowego,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k) tom lub zeszyt czasopisma naukowego, jeżeli posiada,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l) numery stron, jeżeli posiada,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m) dotyczące otwartego dostępu do artykułu naukowego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Open Access</w:t>
      </w:r>
      <w:r w:rsidRPr="00B572F8">
        <w:rPr>
          <w:rFonts w:ascii="TimesNewRoman" w:hAnsi="TimesNewRoman" w:cs="TimesNewRoman"/>
          <w:sz w:val="24"/>
          <w:szCs w:val="24"/>
        </w:rPr>
        <w:t>), w tym: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sposobu, w jaki artykuł naukowy został udostępniony (otwarte czasopismo, otwarte repozytorium, inne),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wersji tekstu, która jest dostępna w sposób otwarty (oryginalna wersja autorska, ostateczna wersja autorska,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ostateczna wersja opublikowana, inna),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otwartej licencji, na jakiej artykuł naukowy jest dostępny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(CC-BY),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– Uznanie autorstwa – Na tych samych warunkach (CC-BY-SA),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Uznanie autorstwa – Użycie niekomercyjne (CC-BY-NC),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– Bez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utworów zależnych (CC-BY-ND),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– Użycie niekomercyjne – Na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tych samych warunkach (CC-BY-NC-SA),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– Użycie niekomercyjne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Bez utworów zależnych (CC-BY-NC-ND), inna otwarta licencja),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daty udostępnienia artykułu naukowego w sposób otwarty,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czy udostępnienie nastąpiło przed opublikowaniem, w dniu opublikowania albo po opublikowaniu,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liczby miesięcy, jakie upłynęły od dnia opublikowania do dnia udostępnienia artykułu naukowego w sposób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otwarty;</w:t>
      </w:r>
    </w:p>
    <w:p w:rsid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572F8" w:rsidRPr="00EB6271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B6271">
        <w:rPr>
          <w:rFonts w:ascii="TimesNewRoman" w:hAnsi="TimesNewRoman" w:cs="TimesNewRoman"/>
          <w:b/>
          <w:sz w:val="24"/>
          <w:szCs w:val="24"/>
        </w:rPr>
        <w:lastRenderedPageBreak/>
        <w:t>§2, ust. 10, pkt. 5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informacje o monografiach naukowych i redakcji naukowej monografii naukowych: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a) DOI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Digital Object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Identifier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cyfrowy identyfikator dokumentu elektronicznego), a w przypadku jego braku –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adres strony internetowej zawierającej pełny tekst monografii naukowej, jeżeli znajduje się w otwartym dostępie,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albo adres strony internetowej zawierającej informacje o monografii,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b) tytuł monografii naukowej oraz ISBN – Międzynarodowy Znormalizowany Numer Książki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International Standard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Book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Number</w:t>
      </w:r>
      <w:proofErr w:type="spellEnd"/>
      <w:r w:rsidRPr="00B572F8">
        <w:rPr>
          <w:rFonts w:ascii="TimesNewRoman" w:hAnsi="TimesNewRoman" w:cs="TimesNewRoman"/>
          <w:sz w:val="24"/>
          <w:szCs w:val="24"/>
        </w:rPr>
        <w:t>) lub ISMN – Międzynarodowy Znormalizowany Numer Druku Muzycznego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International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Standard Music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Number</w:t>
      </w:r>
      <w:proofErr w:type="spellEnd"/>
      <w:r w:rsidRPr="00B572F8">
        <w:rPr>
          <w:rFonts w:ascii="TimesNewRoman" w:hAnsi="TimesNewRoman" w:cs="TimesNewRoman"/>
          <w:sz w:val="24"/>
          <w:szCs w:val="24"/>
        </w:rPr>
        <w:t>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c) rolę osoby (autor albo redaktor, a w przypadku przekładu – autor przekładu),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d) liczbę wszystkich autorów monografii naukowej,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e) imiona i nazwiska pozostałych współautorów i redaktorów monografii naukowej oraz – jeżeli są znane – numery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ORCID,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f) wydawcę monografii naukowej,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g) rok wydania monografii naukowej,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h) dyscyplinę naukową, o której mowa w art. 265 ust. 13 ustawy,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i) nazwę podmiotu upoważnionego w oświadczeniu, o którym mowa w art. 265 ust. 13 ustawy,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j) czy monografia naukowa stanowi przekład: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na język polski dzieła istotnego dla nauki lub kultury,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na inny język nowożytny dzieła istotnego dla nauki lub kultury, wydanego w języku polskim,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k) czy monografia naukowa stanowi edycję naukową tekstu źródłowego,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l) czy monografia naukowa została zgłoszona do oceny eksperckiej dokonywanej przez Komisję Ewaluacji Nauki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zgodnie z przepisami wydanymi na podstawie art. 267 ust. 2 pkt 1 ustawy – jeżeli tak, to wynik oceny (pozytywna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albo negatywna),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m) dotyczące otwartego dostępu do monografii naukowej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Open Access</w:t>
      </w:r>
      <w:r w:rsidRPr="00B572F8">
        <w:rPr>
          <w:rFonts w:ascii="TimesNewRoman" w:hAnsi="TimesNewRoman" w:cs="TimesNewRoman"/>
          <w:sz w:val="24"/>
          <w:szCs w:val="24"/>
        </w:rPr>
        <w:t>), w tym: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sposobu, w jaki monografia naukowa została udostępniona (witryna wydawcy, otwarte repozytorium, inne),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wersji tekstu, która jest dostępna w sposób otwarty (oryginalna wersja autorska, ostateczna wersja autorska,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ostateczna wersja opublikowana, inna),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otwartej licencji, na jakiej monografia naukowa jest dostępna (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(CC-BY),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– Uznanie autorstwa – Na tych samych warunkach (CC-BY-SA),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Uznanie autorstwa – Użycie niekomercyjne (CC-BY-NC),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– Bez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utworów zależnych (CC-BY-ND),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– Użycie niekomercyjne – Na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 xml:space="preserve">tych samych warunkach (CC-BY-NC-SA), </w:t>
      </w:r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Creative </w:t>
      </w:r>
      <w:proofErr w:type="spellStart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>Commons</w:t>
      </w:r>
      <w:proofErr w:type="spellEnd"/>
      <w:r w:rsidRPr="00B572F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– Uznanie autorstwa – Użycie niekomercyjne– Bez utworów zależnych (CC-BY-NC-ND), inna otwarta licencja),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daty udostępnienia monografii naukowej w sposób otwarty,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czy udostępnienie nastąpiło przed opublikowaniem, w dniu opublikowania albo po opublikowaniu,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liczby miesięcy, jakie upłynęły od dnia opublikowania do dnia udostępnienia monografii naukowej w sposób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otwarty;</w:t>
      </w:r>
    </w:p>
    <w:p w:rsid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572F8" w:rsidRPr="00EB6271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B6271">
        <w:rPr>
          <w:rFonts w:ascii="Times New Roman" w:hAnsi="Times New Roman" w:cs="Times New Roman"/>
          <w:b/>
          <w:sz w:val="24"/>
          <w:szCs w:val="24"/>
        </w:rPr>
        <w:t>§</w:t>
      </w:r>
      <w:r w:rsidRPr="00EB6271">
        <w:rPr>
          <w:rFonts w:ascii="TimesNewRoman" w:hAnsi="TimesNewRoman" w:cs="TimesNewRoman"/>
          <w:b/>
          <w:sz w:val="24"/>
          <w:szCs w:val="24"/>
        </w:rPr>
        <w:t xml:space="preserve">2, ust. 10, pkt. 6 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informacje o rozdziałach w monografiach naukowych, jeżeli w monografii są wskazani autorzy rozdziałów: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a) informacje o monografii naukowej, której fragment stanowi dany rozdział, o których mowa w pkt 5,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b) tytuł rozdziału,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c) imiona i nazwiska pozostałych współautorów rozdziału oraz – jeżeli są znane – numery ORCID,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lastRenderedPageBreak/>
        <w:t>d) dyscyplinę naukową, o której mowa w art. 265 ust. 13 ustawy,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e) nazwę podmiotu upoważnionego w oświadczeniu, o którym mowa w art. 265 ust. 13 ustawy;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7) informacje o osiągnięciach artystycznych: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a) rodzaj osiągnięcia artystycznego określony w przepisach wydanych na podstawie art. 267 ust. 2 pkt 1 ustawy,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b) tytuł dzieła,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c) imiona i nazwiska pozostałych współautorów osiągnięcia artystycznego oraz – jeżeli są znane – numery ORCID,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d) dyscyplinę artystyczną, o której mowa w art. 265 ust. 13 ustawy,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e) nazwę podmiotu upoważnionego w oświadczeniu, o którym mowa w art. 265 ust. 13 ustawy,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f) nazwę państwa realizacji lub pierwszego upublicznienia osiągnięcia artystycznego,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g) charakterystykę osiągnięcia artystycznego,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h) rok realizacji lub pierwszego upublicznienia osiągnięcia artystycznego,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i) zakres rozpowszechnienia osiągnięcia artystycznego (ogólnopolski, międzynarodowy),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j) przyznane nagrody i wyróżnienia krajowe lub zagraniczne: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nazwę konkursu,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rok przyznania,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podmiot przyznający,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charakterystykę nagrody lub wyróżnienia,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nazwę państwa, w którym przyznano nagrodę lub wyróżnienie,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k) umieszczenie w prestiżowej kolekcji lub miejscu o szczególnym znaczeniu dla kultury – w przypadku dzieła plastycznego</w:t>
      </w:r>
      <w:r w:rsidR="00EB6271"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lub projektowego: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nazwę kolekcji albo miejsca o szczególnym znaczeniu dla kultury,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– nazwę państwa, w którym znajduje się kolekcja albo miejsce o szczególnym znaczeniu dla kultury,</w:t>
      </w:r>
    </w:p>
    <w:p w:rsidR="00B572F8" w:rsidRPr="00B572F8" w:rsidRDefault="00B572F8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l) nazwę wydawnictwa, które wydało publikację z zakresu sztuk filmowych i teatralnych, sztuk muzycznych lub</w:t>
      </w:r>
      <w:r w:rsidR="00EB6271">
        <w:rPr>
          <w:rFonts w:ascii="TimesNewRoman" w:hAnsi="TimesNewRoman" w:cs="TimesNewRoman"/>
          <w:sz w:val="24"/>
          <w:szCs w:val="24"/>
        </w:rPr>
        <w:t xml:space="preserve"> </w:t>
      </w:r>
      <w:r w:rsidRPr="00B572F8">
        <w:rPr>
          <w:rFonts w:ascii="TimesNewRoman" w:hAnsi="TimesNewRoman" w:cs="TimesNewRoman"/>
          <w:sz w:val="24"/>
          <w:szCs w:val="24"/>
        </w:rPr>
        <w:t>sztuk plastycznych i konserwacji dzieł sztuki,</w:t>
      </w:r>
    </w:p>
    <w:p w:rsidR="00B572F8" w:rsidRPr="00B572F8" w:rsidRDefault="00B572F8" w:rsidP="00B572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m) liczbę arkuszy wydawniczych publikacji, o której mowa w lit. l,</w:t>
      </w:r>
    </w:p>
    <w:p w:rsidR="008C240B" w:rsidRDefault="00B572F8" w:rsidP="00EB6271">
      <w:pPr>
        <w:jc w:val="both"/>
        <w:rPr>
          <w:rFonts w:ascii="TimesNewRoman" w:hAnsi="TimesNewRoman" w:cs="TimesNewRoman"/>
          <w:sz w:val="24"/>
          <w:szCs w:val="24"/>
        </w:rPr>
      </w:pPr>
      <w:r w:rsidRPr="00B572F8">
        <w:rPr>
          <w:rFonts w:ascii="TimesNewRoman" w:hAnsi="TimesNewRoman" w:cs="TimesNewRoman"/>
          <w:sz w:val="24"/>
          <w:szCs w:val="24"/>
        </w:rPr>
        <w:t>n) czy osiągnięcie artystyczne ma być uwzględnione w ewaluacji jakości działalności naukowej.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B6271">
        <w:rPr>
          <w:rFonts w:ascii="Times New Roman" w:hAnsi="Times New Roman" w:cs="Times New Roman"/>
          <w:b/>
          <w:sz w:val="24"/>
          <w:szCs w:val="24"/>
        </w:rPr>
        <w:t>§</w:t>
      </w:r>
      <w:r w:rsidRPr="00EB6271">
        <w:rPr>
          <w:rFonts w:ascii="TimesNewRoman" w:hAnsi="TimesNewRoman" w:cs="TimesNewRoman"/>
          <w:b/>
          <w:sz w:val="24"/>
          <w:szCs w:val="24"/>
        </w:rPr>
        <w:t xml:space="preserve">2, ust. 10, pkt. </w:t>
      </w:r>
      <w:r>
        <w:rPr>
          <w:rFonts w:ascii="TimesNewRoman" w:hAnsi="TimesNewRoman" w:cs="TimesNewRoman"/>
          <w:b/>
          <w:sz w:val="24"/>
          <w:szCs w:val="24"/>
        </w:rPr>
        <w:t>7</w:t>
      </w:r>
      <w:r w:rsidRPr="00EB6271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informacje o osiągnięciach artystycznych: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a) rodzaj osiągnięcia artystycznego określony w przepisach wydanych na podstawie art. 267 ust. 2 pkt 1 ustawy,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b) tytuł dzieła,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c) imiona i nazwiska pozostałych współautorów osiągnięcia artystycznego oraz – jeżeli są znane – numery ORCID,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d) dyscyplinę artystyczną, o której mowa w art. 265 ust. 13 ustawy,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e) nazwę podmiotu upoważnionego w oświadczeniu, o którym mowa w art. 265 ust. 13 ustawy,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f) nazwę państwa realizacji lub pierwszego upublicznienia osiągnięcia artystycznego,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g) charakterystykę osiągnięcia artystycznego,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h) rok realizacji lub pierwszego upublicznienia osiągnięcia artystycznego,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i) zakres rozpowszechnienia osiągnięcia artystycznego (ogólnopolski, międzynarodowy),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j) przyznane nagrody i wyróżnienia krajowe lub zagraniczne: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– nazwę konkursu,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– rok przyznania,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– podmiot przyznający,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– charakterystykę nagrody lub wyróżnienia,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– nazwę państwa, w którym przyznano nagrodę lub wyróżnienie,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lastRenderedPageBreak/>
        <w:t>k) umieszczenie w prestiżowej kolekcji lub miejscu o szczególnym znaczeniu dla kultury – w przypadku dzieła plastycznego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6271">
        <w:rPr>
          <w:rFonts w:ascii="TimesNewRoman" w:hAnsi="TimesNewRoman" w:cs="TimesNewRoman"/>
          <w:sz w:val="24"/>
          <w:szCs w:val="24"/>
        </w:rPr>
        <w:t>lub projektowego: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– nazwę kolekcji albo miejsca o szczególnym znaczeniu dla kultury,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– nazwę państwa, w którym znajduje się kolekcja albo miejsce o szczególnym znaczeniu dla kultury,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l) nazwę wydawnictwa, które wydało publikację z zakresu sztuk filmowych i teatralnych, sztuk muzycznych lub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6271">
        <w:rPr>
          <w:rFonts w:ascii="TimesNewRoman" w:hAnsi="TimesNewRoman" w:cs="TimesNewRoman"/>
          <w:sz w:val="24"/>
          <w:szCs w:val="24"/>
        </w:rPr>
        <w:t>sztuk plastycznych i konserwacji dzieł sztuki,</w:t>
      </w:r>
    </w:p>
    <w:p w:rsidR="00EB6271" w:rsidRPr="00EB6271" w:rsidRDefault="00EB6271" w:rsidP="00EB62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m) liczbę arkuszy wydawniczych publikacji, o której mowa w lit. l,</w:t>
      </w:r>
    </w:p>
    <w:p w:rsidR="00EB6271" w:rsidRPr="00EB6271" w:rsidRDefault="00EB6271" w:rsidP="00E65828">
      <w:pPr>
        <w:jc w:val="both"/>
        <w:rPr>
          <w:sz w:val="24"/>
          <w:szCs w:val="24"/>
        </w:rPr>
      </w:pPr>
      <w:r w:rsidRPr="00EB6271">
        <w:rPr>
          <w:rFonts w:ascii="TimesNewRoman" w:hAnsi="TimesNewRoman" w:cs="TimesNewRoman"/>
          <w:sz w:val="24"/>
          <w:szCs w:val="24"/>
        </w:rPr>
        <w:t>n) czy osiągnięcie arty</w:t>
      </w:r>
      <w:bookmarkStart w:id="0" w:name="_GoBack"/>
      <w:bookmarkEnd w:id="0"/>
      <w:r w:rsidRPr="00EB6271">
        <w:rPr>
          <w:rFonts w:ascii="TimesNewRoman" w:hAnsi="TimesNewRoman" w:cs="TimesNewRoman"/>
          <w:sz w:val="24"/>
          <w:szCs w:val="24"/>
        </w:rPr>
        <w:t>styczne ma być uwzględnione w ewaluacji jakości działalności naukowej.</w:t>
      </w:r>
    </w:p>
    <w:sectPr w:rsidR="00EB6271" w:rsidRPr="00EB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F8"/>
    <w:rsid w:val="008C240B"/>
    <w:rsid w:val="00B572F8"/>
    <w:rsid w:val="00E65828"/>
    <w:rsid w:val="00E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B059D-3F51-42A8-B5D0-985CA429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Jaroszewska (jaewa)</dc:creator>
  <cp:keywords/>
  <dc:description/>
  <cp:lastModifiedBy>Ewa Jaroszewska (jaewa)</cp:lastModifiedBy>
  <cp:revision>2</cp:revision>
  <dcterms:created xsi:type="dcterms:W3CDTF">2021-05-12T07:22:00Z</dcterms:created>
  <dcterms:modified xsi:type="dcterms:W3CDTF">2021-05-12T08:12:00Z</dcterms:modified>
</cp:coreProperties>
</file>